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2"/>
        <w:gridCol w:w="8343"/>
        <w:gridCol w:w="222"/>
      </w:tblGrid>
      <w:tr w:rsidR="00167BA0" w:rsidRPr="00167BA0" w:rsidTr="009C1233">
        <w:trPr>
          <w:trHeight w:val="1365"/>
        </w:trPr>
        <w:tc>
          <w:tcPr>
            <w:tcW w:w="568" w:type="dxa"/>
            <w:noWrap/>
            <w:hideMark/>
          </w:tcPr>
          <w:p w:rsidR="00167BA0" w:rsidRPr="00167BA0" w:rsidRDefault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3"/>
            <w:hideMark/>
          </w:tcPr>
          <w:p w:rsidR="00167BA0" w:rsidRPr="00167BA0" w:rsidRDefault="00167BA0" w:rsidP="00167BA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12</w:t>
            </w: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 решению Тульской городской</w:t>
            </w: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Думы от ___________ № ________</w:t>
            </w:r>
          </w:p>
        </w:tc>
      </w:tr>
      <w:tr w:rsidR="00167BA0" w:rsidRPr="00167BA0" w:rsidTr="009C1233">
        <w:trPr>
          <w:trHeight w:val="510"/>
        </w:trPr>
        <w:tc>
          <w:tcPr>
            <w:tcW w:w="568" w:type="dxa"/>
            <w:noWrap/>
            <w:hideMark/>
          </w:tcPr>
          <w:p w:rsidR="00167BA0" w:rsidRPr="00167BA0" w:rsidRDefault="00167BA0" w:rsidP="00167B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" w:type="dxa"/>
            <w:noWrap/>
            <w:hideMark/>
          </w:tcPr>
          <w:p w:rsidR="00167BA0" w:rsidRPr="00167BA0" w:rsidRDefault="00167BA0" w:rsidP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  <w:noWrap/>
            <w:hideMark/>
          </w:tcPr>
          <w:p w:rsidR="00167BA0" w:rsidRPr="00167BA0" w:rsidRDefault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  <w:noWrap/>
            <w:hideMark/>
          </w:tcPr>
          <w:p w:rsidR="00167BA0" w:rsidRPr="00167BA0" w:rsidRDefault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0" w:rsidRPr="00167BA0" w:rsidTr="009C1233">
        <w:trPr>
          <w:trHeight w:val="228"/>
        </w:trPr>
        <w:tc>
          <w:tcPr>
            <w:tcW w:w="568" w:type="dxa"/>
            <w:noWrap/>
            <w:hideMark/>
          </w:tcPr>
          <w:p w:rsidR="00167BA0" w:rsidRPr="00167BA0" w:rsidRDefault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  <w:noWrap/>
            <w:hideMark/>
          </w:tcPr>
          <w:p w:rsidR="00167BA0" w:rsidRPr="00167BA0" w:rsidRDefault="00167BA0" w:rsidP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  <w:hideMark/>
          </w:tcPr>
          <w:p w:rsidR="00167BA0" w:rsidRPr="00167BA0" w:rsidRDefault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  <w:noWrap/>
            <w:hideMark/>
          </w:tcPr>
          <w:p w:rsidR="00167BA0" w:rsidRPr="00167BA0" w:rsidRDefault="00167BA0" w:rsidP="0016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A0" w:rsidRPr="00167BA0" w:rsidTr="009C1233">
        <w:trPr>
          <w:trHeight w:val="818"/>
        </w:trPr>
        <w:tc>
          <w:tcPr>
            <w:tcW w:w="9355" w:type="dxa"/>
            <w:gridSpan w:val="4"/>
            <w:hideMark/>
          </w:tcPr>
          <w:p w:rsidR="00167BA0" w:rsidRPr="00167BA0" w:rsidRDefault="00167BA0" w:rsidP="00167B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межбюджетных трансфертов, </w:t>
            </w: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получаемых из других бюджетов бюджетной системы Российской Федерации, </w:t>
            </w: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67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2023 годов</w:t>
            </w:r>
          </w:p>
        </w:tc>
      </w:tr>
    </w:tbl>
    <w:p w:rsidR="00A93D55" w:rsidRDefault="00A51AA0" w:rsidP="009C1233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 w:rsidR="009C1233" w:rsidRPr="009C1233">
        <w:rPr>
          <w:rFonts w:ascii="Times New Roman" w:hAnsi="Times New Roman" w:cs="Times New Roman"/>
          <w:b/>
          <w:sz w:val="16"/>
          <w:szCs w:val="16"/>
        </w:rPr>
        <w:t>руб.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736"/>
        <w:gridCol w:w="4935"/>
        <w:gridCol w:w="2126"/>
        <w:gridCol w:w="2268"/>
      </w:tblGrid>
      <w:tr w:rsidR="00864682" w:rsidRPr="00864682" w:rsidTr="00864682">
        <w:trPr>
          <w:cantSplit/>
          <w:trHeight w:val="204"/>
          <w:tblHeader/>
        </w:trPr>
        <w:tc>
          <w:tcPr>
            <w:tcW w:w="736" w:type="dxa"/>
            <w:vMerge w:val="restart"/>
            <w:textDirection w:val="btLr"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935" w:type="dxa"/>
            <w:vMerge w:val="restart"/>
            <w:noWrap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vMerge w:val="restart"/>
            <w:hideMark/>
          </w:tcPr>
          <w:p w:rsidR="00864682" w:rsidRPr="00864682" w:rsidRDefault="00864682" w:rsidP="00864682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2268" w:type="dxa"/>
            <w:vMerge w:val="restart"/>
            <w:hideMark/>
          </w:tcPr>
          <w:p w:rsidR="00864682" w:rsidRPr="00864682" w:rsidRDefault="00864682" w:rsidP="00864682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2023 год</w:t>
            </w:r>
          </w:p>
        </w:tc>
      </w:tr>
      <w:tr w:rsidR="00864682" w:rsidRPr="00864682" w:rsidTr="00864682">
        <w:trPr>
          <w:cantSplit/>
          <w:trHeight w:val="450"/>
          <w:tblHeader/>
        </w:trPr>
        <w:tc>
          <w:tcPr>
            <w:tcW w:w="736" w:type="dxa"/>
            <w:vMerge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4935" w:type="dxa"/>
            <w:vMerge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864682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35" w:type="dxa"/>
            <w:hideMark/>
          </w:tcPr>
          <w:p w:rsidR="00864682" w:rsidRPr="00864682" w:rsidRDefault="00864682" w:rsidP="00864682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126" w:type="dxa"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150 404 400,00   </w:t>
            </w:r>
          </w:p>
        </w:tc>
        <w:tc>
          <w:tcPr>
            <w:tcW w:w="2268" w:type="dxa"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150 446 200,00   </w:t>
            </w:r>
          </w:p>
        </w:tc>
      </w:tr>
      <w:tr w:rsidR="00864682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35" w:type="dxa"/>
            <w:hideMark/>
          </w:tcPr>
          <w:p w:rsidR="00864682" w:rsidRPr="00864682" w:rsidRDefault="00864682" w:rsidP="00864682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 для осуществления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26" w:type="dxa"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61 609 872,13   </w:t>
            </w:r>
          </w:p>
        </w:tc>
        <w:tc>
          <w:tcPr>
            <w:tcW w:w="2268" w:type="dxa"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66 285 896,67   </w:t>
            </w:r>
          </w:p>
        </w:tc>
      </w:tr>
      <w:tr w:rsidR="00864682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35" w:type="dxa"/>
            <w:hideMark/>
          </w:tcPr>
          <w:p w:rsidR="00864682" w:rsidRPr="00864682" w:rsidRDefault="00864682" w:rsidP="00864682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Субвенции бюджетам городских округов  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</w:t>
            </w:r>
            <w:proofErr w:type="gramStart"/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основным  общеобразовательным</w:t>
            </w:r>
            <w:proofErr w:type="gramEnd"/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программам</w:t>
            </w:r>
          </w:p>
        </w:tc>
        <w:tc>
          <w:tcPr>
            <w:tcW w:w="2126" w:type="dxa"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36 967 622,40   </w:t>
            </w:r>
          </w:p>
        </w:tc>
        <w:tc>
          <w:tcPr>
            <w:tcW w:w="2268" w:type="dxa"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41 263 323,84   </w:t>
            </w:r>
          </w:p>
        </w:tc>
      </w:tr>
      <w:tr w:rsidR="00864682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35" w:type="dxa"/>
            <w:hideMark/>
          </w:tcPr>
          <w:p w:rsidR="00864682" w:rsidRPr="00864682" w:rsidRDefault="00864682" w:rsidP="00864682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126" w:type="dxa"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14 066 800,00   </w:t>
            </w:r>
          </w:p>
        </w:tc>
        <w:tc>
          <w:tcPr>
            <w:tcW w:w="2268" w:type="dxa"/>
            <w:hideMark/>
          </w:tcPr>
          <w:p w:rsidR="00864682" w:rsidRPr="00864682" w:rsidRDefault="00864682" w:rsidP="00864682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14 073 600,00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35" w:type="dxa"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Субвенции бюджетам городских округов для осуществления отдельных государственных полномочий по созданию административных комиссий </w:t>
            </w:r>
          </w:p>
        </w:tc>
        <w:tc>
          <w:tcPr>
            <w:tcW w:w="2126" w:type="dxa"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8 976 416,00   </w:t>
            </w:r>
          </w:p>
        </w:tc>
        <w:tc>
          <w:tcPr>
            <w:tcW w:w="2268" w:type="dxa"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8 976 416,00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7 643 700,00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4 815 600,00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2 101 183,40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2 101 183,40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1 324 600,00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1 232 400,00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</w:t>
            </w: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305 850,00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305 850,00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осуществления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90 437,00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140 279,00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84 388 705,74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85 341 125,34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1 976 200,00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173 800,00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</w:t>
            </w: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797 976,00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797 976,00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1 595 952,00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8 035 960,00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26 525 200,00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22 979 400,00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Субвенции бюджетам городских округов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5 182 725 600,00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5 029 703 000,00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субвенции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5 581 500 514,67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5 436 672 010,25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капитальных вложений в объекты муниципальной собственности (на строительство автодорожного мостового перехода через реку </w:t>
            </w:r>
            <w:proofErr w:type="spellStart"/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Упу</w:t>
            </w:r>
            <w:proofErr w:type="spellEnd"/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, в том числе ПИР)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300 000 000,00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300 000 000,00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мероприятия по стимулированию программ развития жилищного строительства муниципальных образований Тульской области в целях обеспечения территорий жилой застройки (стандартное жилье) объектами инженерной инфраструктуры 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39 841 380,00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10 000 000,00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15 352 834,00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72 903 580,00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3 018 605,75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0,00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4 538 343,27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0,00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67 558 603,11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0,00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44 238 590,55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44 088 088,76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790 694 970,77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0,00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120 969 875,65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120 969 875,65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проведение оздоровительной кампании детей 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74 287 466,10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74 287 466,10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27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укрепление материально-технической базы муниципальных образовательных организаций (за исключением капитальных вложений) 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11 327 400,00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22 654 900,00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</w:t>
            </w:r>
            <w:proofErr w:type="gramStart"/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округов  на</w:t>
            </w:r>
            <w:proofErr w:type="gramEnd"/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укрепление материально-технической базы детских оздоровительных учреждений 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29 529 600,00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18 000 000,00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оказание поддержки сельским старостам, руководителям территориальных общественных самоуправлений 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1 446 000,00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1 446 000,00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реализацию мероприятий по созданию автоматизированной системы учета энергоресурсов 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1 130 060,00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2 230 450,00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Субсидии бюджетам городских округов на реализацию мероприятий по комплексной борьбе с борщевиком Сосновского 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</w:t>
            </w: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585 900,00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585 900,00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субсидии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1 504 519 629,20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667 166 260,51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Иные межбюджетные трансферты, передаваемые бюджетам городских округов на частичную компенсацию расходов на оплату труда работников муниципальных учреждений культуры 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35 649 875,14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37 788 871,86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Иные межбюджетные трансферты, передаваемые бюджетам городских округов на обеспечение развития рынка труда в соответствии с потребностями экономики Тульской области 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7 334 833,34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7 092 863,72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Иные межбюджетные трансферты, передаваемые бюджетам городских округов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2 030 112,00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2 030 112,00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иные межбюджетные трансферты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45 014 820,48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46 911 847,58   </w:t>
            </w:r>
          </w:p>
        </w:tc>
      </w:tr>
      <w:tr w:rsidR="006F0BEF" w:rsidRPr="00864682" w:rsidTr="00864682">
        <w:trPr>
          <w:cantSplit/>
          <w:trHeight w:val="20"/>
        </w:trPr>
        <w:tc>
          <w:tcPr>
            <w:tcW w:w="736" w:type="dxa"/>
            <w:noWrap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5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>Всего межбюджетные трансферты</w:t>
            </w:r>
          </w:p>
        </w:tc>
        <w:tc>
          <w:tcPr>
            <w:tcW w:w="2126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7 131 034 964,35   </w:t>
            </w:r>
          </w:p>
        </w:tc>
        <w:tc>
          <w:tcPr>
            <w:tcW w:w="2268" w:type="dxa"/>
            <w:hideMark/>
          </w:tcPr>
          <w:p w:rsidR="006F0BEF" w:rsidRPr="00864682" w:rsidRDefault="006F0BEF" w:rsidP="006F0BEF">
            <w:pPr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4682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6 150 750 118,34   </w:t>
            </w:r>
          </w:p>
        </w:tc>
      </w:tr>
    </w:tbl>
    <w:p w:rsidR="009C1233" w:rsidRDefault="009C1233" w:rsidP="009C123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1233" w:rsidRDefault="009C1233" w:rsidP="009C123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1233" w:rsidRDefault="009C1233" w:rsidP="009C123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1233" w:rsidRPr="00C82F43" w:rsidRDefault="009C1233" w:rsidP="009C1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F43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9C1233" w:rsidRPr="00C82F43" w:rsidRDefault="00C82F43" w:rsidP="009C1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C1233" w:rsidRPr="00C82F4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33" w:rsidRPr="00C82F43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33" w:rsidRPr="00C82F43">
        <w:rPr>
          <w:rFonts w:ascii="Times New Roman" w:hAnsi="Times New Roman" w:cs="Times New Roman"/>
          <w:sz w:val="24"/>
          <w:szCs w:val="24"/>
        </w:rPr>
        <w:t>Тулы                                                                           Э.Р. Чубуева</w:t>
      </w:r>
    </w:p>
    <w:sectPr w:rsidR="009C1233" w:rsidRPr="00C82F43" w:rsidSect="009C1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33" w:rsidRDefault="009C1233" w:rsidP="009C1233">
      <w:pPr>
        <w:spacing w:after="0" w:line="240" w:lineRule="auto"/>
      </w:pPr>
      <w:r>
        <w:separator/>
      </w:r>
    </w:p>
  </w:endnote>
  <w:endnote w:type="continuationSeparator" w:id="0">
    <w:p w:rsidR="009C1233" w:rsidRDefault="009C1233" w:rsidP="009C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33" w:rsidRDefault="009C12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33" w:rsidRDefault="009C12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33" w:rsidRDefault="009C12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33" w:rsidRDefault="009C1233" w:rsidP="009C1233">
      <w:pPr>
        <w:spacing w:after="0" w:line="240" w:lineRule="auto"/>
      </w:pPr>
      <w:r>
        <w:separator/>
      </w:r>
    </w:p>
  </w:footnote>
  <w:footnote w:type="continuationSeparator" w:id="0">
    <w:p w:rsidR="009C1233" w:rsidRDefault="009C1233" w:rsidP="009C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33" w:rsidRDefault="009C12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874046"/>
      <w:docPartObj>
        <w:docPartGallery w:val="Page Numbers (Top of Page)"/>
        <w:docPartUnique/>
      </w:docPartObj>
    </w:sdtPr>
    <w:sdtEndPr/>
    <w:sdtContent>
      <w:p w:rsidR="009C1233" w:rsidRDefault="009C12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BEF">
          <w:rPr>
            <w:noProof/>
          </w:rPr>
          <w:t>2</w:t>
        </w:r>
        <w:r>
          <w:fldChar w:fldCharType="end"/>
        </w:r>
      </w:p>
    </w:sdtContent>
  </w:sdt>
  <w:p w:rsidR="009C1233" w:rsidRDefault="009C12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33" w:rsidRDefault="009C12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A0"/>
    <w:rsid w:val="00167BA0"/>
    <w:rsid w:val="006F0BEF"/>
    <w:rsid w:val="007C1279"/>
    <w:rsid w:val="00864682"/>
    <w:rsid w:val="009C1233"/>
    <w:rsid w:val="00A51AA0"/>
    <w:rsid w:val="00A93D55"/>
    <w:rsid w:val="00AB2E91"/>
    <w:rsid w:val="00C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E546-1382-4A77-A647-66F4B083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233"/>
  </w:style>
  <w:style w:type="paragraph" w:styleId="a6">
    <w:name w:val="footer"/>
    <w:basedOn w:val="a"/>
    <w:link w:val="a7"/>
    <w:uiPriority w:val="99"/>
    <w:unhideWhenUsed/>
    <w:rsid w:val="009C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233"/>
  </w:style>
  <w:style w:type="paragraph" w:styleId="a8">
    <w:name w:val="Balloon Text"/>
    <w:basedOn w:val="a"/>
    <w:link w:val="a9"/>
    <w:uiPriority w:val="99"/>
    <w:semiHidden/>
    <w:unhideWhenUsed/>
    <w:rsid w:val="00A5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4</cp:revision>
  <cp:lastPrinted>2020-11-20T07:34:00Z</cp:lastPrinted>
  <dcterms:created xsi:type="dcterms:W3CDTF">2020-11-17T13:58:00Z</dcterms:created>
  <dcterms:modified xsi:type="dcterms:W3CDTF">2020-11-20T07:35:00Z</dcterms:modified>
</cp:coreProperties>
</file>